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75EBF" w14:textId="77777777" w:rsidR="00ED6BE2" w:rsidRPr="00E82991" w:rsidRDefault="00A5296E" w:rsidP="003A767C">
      <w:pPr>
        <w:jc w:val="center"/>
        <w:rPr>
          <w:rFonts w:ascii="Arial Narrow" w:hAnsi="Arial Narrow"/>
          <w:b/>
          <w:bCs/>
          <w:lang w:val="es-MX"/>
        </w:rPr>
      </w:pPr>
      <w:r w:rsidRPr="00E82991">
        <w:rPr>
          <w:rFonts w:ascii="Arial Narrow" w:hAnsi="Arial Narrow"/>
          <w:b/>
          <w:bCs/>
          <w:lang w:val="es-MX"/>
        </w:rPr>
        <w:t xml:space="preserve">INFORME MENSUAL </w:t>
      </w:r>
    </w:p>
    <w:p w14:paraId="5EFBADF5" w14:textId="421EAC0B" w:rsidR="00A5296E" w:rsidRPr="00E82991" w:rsidRDefault="00ED6BE2" w:rsidP="003A767C">
      <w:pPr>
        <w:jc w:val="center"/>
        <w:rPr>
          <w:rFonts w:ascii="Arial Narrow" w:hAnsi="Arial Narrow"/>
          <w:b/>
          <w:bCs/>
          <w:lang w:val="es-MX"/>
        </w:rPr>
      </w:pPr>
      <w:r w:rsidRPr="00E82991">
        <w:rPr>
          <w:rFonts w:ascii="Arial Narrow" w:hAnsi="Arial Narrow"/>
          <w:b/>
          <w:bCs/>
          <w:lang w:val="es-MX"/>
        </w:rPr>
        <w:t>MES DE FEBRERO</w:t>
      </w:r>
    </w:p>
    <w:p w14:paraId="68DA2948" w14:textId="57CD3DE8" w:rsidR="00A5296E" w:rsidRPr="00E82991" w:rsidRDefault="00A5296E" w:rsidP="003A767C">
      <w:pPr>
        <w:jc w:val="center"/>
        <w:rPr>
          <w:rFonts w:ascii="Arial Narrow" w:hAnsi="Arial Narrow"/>
          <w:b/>
          <w:bCs/>
          <w:lang w:val="es-MX"/>
        </w:rPr>
      </w:pPr>
      <w:r w:rsidRPr="00E82991">
        <w:rPr>
          <w:rFonts w:ascii="Arial Narrow" w:hAnsi="Arial Narrow"/>
          <w:b/>
          <w:bCs/>
          <w:lang w:val="es-MX"/>
        </w:rPr>
        <w:t xml:space="preserve">AVANCES DE LA OBRA </w:t>
      </w:r>
      <w:r w:rsidR="00943E26" w:rsidRPr="00E82991">
        <w:rPr>
          <w:rFonts w:ascii="Arial Narrow" w:hAnsi="Arial Narrow"/>
          <w:b/>
          <w:bCs/>
          <w:lang w:val="es-MX"/>
        </w:rPr>
        <w:t xml:space="preserve">DE </w:t>
      </w:r>
      <w:r w:rsidRPr="00E82991">
        <w:rPr>
          <w:rFonts w:ascii="Arial Narrow" w:hAnsi="Arial Narrow"/>
          <w:b/>
          <w:bCs/>
          <w:lang w:val="es-MX"/>
        </w:rPr>
        <w:t xml:space="preserve">LA </w:t>
      </w:r>
      <w:r w:rsidR="00943E26" w:rsidRPr="00E82991">
        <w:rPr>
          <w:rFonts w:ascii="Arial Narrow" w:hAnsi="Arial Narrow"/>
          <w:b/>
          <w:bCs/>
          <w:lang w:val="es-MX"/>
        </w:rPr>
        <w:t xml:space="preserve">IE - </w:t>
      </w:r>
      <w:r w:rsidRPr="00E82991">
        <w:rPr>
          <w:rFonts w:ascii="Arial Narrow" w:hAnsi="Arial Narrow"/>
          <w:b/>
          <w:bCs/>
          <w:lang w:val="es-MX"/>
        </w:rPr>
        <w:t>INSTITUCIÓN EDUCATIVA SIMÓN BOLÍVAR DE BUENAVENTURA</w:t>
      </w:r>
    </w:p>
    <w:p w14:paraId="062ADFFF" w14:textId="0F473C0D" w:rsidR="00943E26" w:rsidRPr="00E82991" w:rsidRDefault="00943E26" w:rsidP="003A767C">
      <w:pPr>
        <w:jc w:val="center"/>
        <w:rPr>
          <w:rFonts w:ascii="Arial Narrow" w:hAnsi="Arial Narrow"/>
          <w:b/>
          <w:bCs/>
          <w:lang w:val="es-MX"/>
        </w:rPr>
      </w:pPr>
      <w:r w:rsidRPr="00E82991">
        <w:rPr>
          <w:rFonts w:ascii="Arial Narrow" w:hAnsi="Arial Narrow"/>
          <w:b/>
          <w:bCs/>
          <w:lang w:val="es-MX"/>
        </w:rPr>
        <w:t>SENTENCIA 547 DE 2023</w:t>
      </w:r>
    </w:p>
    <w:p w14:paraId="0C7E9AC2" w14:textId="77777777" w:rsidR="005243B1" w:rsidRPr="00E82991" w:rsidRDefault="005243B1" w:rsidP="00416F77">
      <w:pPr>
        <w:jc w:val="both"/>
        <w:rPr>
          <w:rFonts w:ascii="Arial Narrow" w:hAnsi="Arial Narrow"/>
          <w:lang w:val="es-MX"/>
        </w:rPr>
      </w:pPr>
    </w:p>
    <w:p w14:paraId="5C865CDA" w14:textId="73B0DFF0" w:rsidR="005243B1" w:rsidRPr="00E82991" w:rsidRDefault="00995219" w:rsidP="00995219">
      <w:pPr>
        <w:jc w:val="both"/>
        <w:rPr>
          <w:rFonts w:ascii="Arial Narrow" w:hAnsi="Arial Narrow"/>
          <w:lang w:val="es-MX"/>
        </w:rPr>
      </w:pPr>
      <w:r w:rsidRPr="00E82991">
        <w:rPr>
          <w:rFonts w:ascii="Arial Narrow" w:hAnsi="Arial Narrow"/>
          <w:lang w:val="es-MX"/>
        </w:rPr>
        <w:t>En atención a lo ordenado por la Honorable Corte Constitucional en decisión del pasado 19 de enero de 2024, conforme a lo resuelto en Sentencia número T-547 del 6 de diciembre de 2023, a través de la Sala Novena de Revisión de Tutelas, en el marco del proceso de revisión de los fallos proferidos el 11 de abril de 2023 por el Juzgado Primero de Pequeñas Causas y Competencia Múltiple de Buenaventura conforme al expediente No. T-9.384.835, nos permitimos</w:t>
      </w:r>
      <w:r w:rsidR="000E5B13" w:rsidRPr="00E82991">
        <w:rPr>
          <w:rFonts w:ascii="Arial Narrow" w:hAnsi="Arial Narrow"/>
          <w:lang w:val="es-MX"/>
        </w:rPr>
        <w:t xml:space="preserve"> </w:t>
      </w:r>
      <w:r w:rsidRPr="00E82991">
        <w:rPr>
          <w:rFonts w:ascii="Arial Narrow" w:hAnsi="Arial Narrow"/>
          <w:lang w:val="es-MX"/>
        </w:rPr>
        <w:t>comunicar</w:t>
      </w:r>
      <w:r w:rsidR="000E5B13" w:rsidRPr="00E82991">
        <w:rPr>
          <w:rFonts w:ascii="Arial Narrow" w:hAnsi="Arial Narrow"/>
          <w:lang w:val="es-MX"/>
        </w:rPr>
        <w:t xml:space="preserve"> de los </w:t>
      </w:r>
      <w:r w:rsidRPr="00E82991">
        <w:rPr>
          <w:rFonts w:ascii="Arial Narrow" w:hAnsi="Arial Narrow"/>
          <w:lang w:val="es-MX"/>
        </w:rPr>
        <w:t xml:space="preserve">avances de la obra adelantada en la Institución Educativa Simón Bolívar de Buenaventura, </w:t>
      </w:r>
      <w:r w:rsidR="00266E0C" w:rsidRPr="00E82991">
        <w:rPr>
          <w:rFonts w:ascii="Arial Narrow" w:hAnsi="Arial Narrow"/>
          <w:lang w:val="es-MX"/>
        </w:rPr>
        <w:t xml:space="preserve">el cual </w:t>
      </w:r>
      <w:r w:rsidRPr="00E82991">
        <w:rPr>
          <w:rFonts w:ascii="Arial Narrow" w:hAnsi="Arial Narrow"/>
          <w:lang w:val="es-MX"/>
        </w:rPr>
        <w:t xml:space="preserve">encuentran actualizados en la página web del FFIE, tal como </w:t>
      </w:r>
      <w:r w:rsidR="00266E0C" w:rsidRPr="00E82991">
        <w:rPr>
          <w:rFonts w:ascii="Arial Narrow" w:hAnsi="Arial Narrow"/>
          <w:lang w:val="es-MX"/>
        </w:rPr>
        <w:t xml:space="preserve">como se </w:t>
      </w:r>
      <w:r w:rsidRPr="00E82991">
        <w:rPr>
          <w:rFonts w:ascii="Arial Narrow" w:hAnsi="Arial Narrow"/>
          <w:lang w:val="es-MX"/>
        </w:rPr>
        <w:t>disp</w:t>
      </w:r>
      <w:r w:rsidR="00266E0C" w:rsidRPr="00E82991">
        <w:rPr>
          <w:rFonts w:ascii="Arial Narrow" w:hAnsi="Arial Narrow"/>
          <w:lang w:val="es-MX"/>
        </w:rPr>
        <w:t xml:space="preserve">uso por el mismo órgano de cierre, y en efecto, </w:t>
      </w:r>
      <w:r w:rsidR="003A767C" w:rsidRPr="00E82991">
        <w:rPr>
          <w:rFonts w:ascii="Arial Narrow" w:hAnsi="Arial Narrow"/>
          <w:lang w:val="es-MX"/>
        </w:rPr>
        <w:t xml:space="preserve">la misma </w:t>
      </w:r>
      <w:r w:rsidRPr="00E82991">
        <w:rPr>
          <w:rFonts w:ascii="Arial Narrow" w:hAnsi="Arial Narrow"/>
          <w:lang w:val="es-MX"/>
        </w:rPr>
        <w:t xml:space="preserve">se encuentra enlazado desde el botón directo en la página principal del FFIE en el siguiente link para los fines de consulta: </w:t>
      </w:r>
      <w:hyperlink r:id="rId5" w:history="1">
        <w:r w:rsidRPr="00E82991">
          <w:rPr>
            <w:rStyle w:val="Hipervnculo"/>
            <w:rFonts w:ascii="Arial Narrow" w:hAnsi="Arial Narrow"/>
            <w:lang w:val="es-MX"/>
          </w:rPr>
          <w:t>https://ffie.com.co/i-e-simon-bolivar/</w:t>
        </w:r>
      </w:hyperlink>
      <w:r w:rsidRPr="00E82991">
        <w:rPr>
          <w:rFonts w:ascii="Arial Narrow" w:hAnsi="Arial Narrow"/>
          <w:lang w:val="es-MX"/>
        </w:rPr>
        <w:t xml:space="preserve"> y podrá ser descargado en formato Word y PDF tal como lo exige la providencia.</w:t>
      </w:r>
      <w:r w:rsidRPr="00E82991">
        <w:rPr>
          <w:rFonts w:ascii="Arial Narrow" w:hAnsi="Arial Narrow"/>
          <w:lang w:val="es-MX"/>
        </w:rPr>
        <w:cr/>
      </w:r>
    </w:p>
    <w:p w14:paraId="0BFC928F" w14:textId="2CC59F56" w:rsidR="00ED6BE2" w:rsidRPr="00E82991" w:rsidRDefault="00ED6BE2" w:rsidP="00ED6BE2">
      <w:pPr>
        <w:pStyle w:val="Prrafodelista"/>
        <w:numPr>
          <w:ilvl w:val="0"/>
          <w:numId w:val="5"/>
        </w:numPr>
        <w:jc w:val="both"/>
        <w:rPr>
          <w:rFonts w:ascii="Arial Narrow" w:hAnsi="Arial Narrow"/>
          <w:lang w:val="es-MX"/>
        </w:rPr>
      </w:pPr>
      <w:r w:rsidRPr="00E82991">
        <w:rPr>
          <w:rFonts w:ascii="Arial Narrow" w:hAnsi="Arial Narrow"/>
          <w:lang w:val="es-MX"/>
        </w:rPr>
        <w:t>Señaló la Honorable Corte Constitucional en su providencia:</w:t>
      </w:r>
    </w:p>
    <w:p w14:paraId="7301C2F0" w14:textId="77777777" w:rsidR="00ED6BE2" w:rsidRPr="00E82991" w:rsidRDefault="00ED6BE2" w:rsidP="00ED6BE2">
      <w:pPr>
        <w:pStyle w:val="Prrafodelista"/>
        <w:jc w:val="both"/>
        <w:rPr>
          <w:rFonts w:ascii="Arial Narrow" w:hAnsi="Arial Narrow"/>
          <w:lang w:val="es-MX"/>
        </w:rPr>
      </w:pPr>
    </w:p>
    <w:p w14:paraId="5C188E73" w14:textId="77777777" w:rsidR="00505205" w:rsidRDefault="00416F77" w:rsidP="00505205">
      <w:pPr>
        <w:ind w:left="1080"/>
        <w:jc w:val="both"/>
        <w:rPr>
          <w:rFonts w:ascii="Arial Narrow" w:hAnsi="Arial Narrow"/>
          <w:lang w:val="es-MX"/>
        </w:rPr>
      </w:pPr>
      <w:r w:rsidRPr="00E82991">
        <w:rPr>
          <w:rFonts w:ascii="Arial Narrow" w:hAnsi="Arial Narrow"/>
          <w:i/>
          <w:iCs/>
          <w:lang w:val="es-MX"/>
        </w:rPr>
        <w:t>“ORDENARLE al Ministerio de Educación Nacional que, mediante el Fondo de Financiamiento de la Infraestructura Educativa, dentro de los dos meses siguientes a la notificación de esta sentencia publique en la página web de la entidad el estado de avance de cada una de las instituciones educativas intervenidas con las condiciones estipuladas en esta providencia.</w:t>
      </w:r>
      <w:r w:rsidRPr="00E82991">
        <w:rPr>
          <w:rFonts w:ascii="Arial Narrow" w:hAnsi="Arial Narrow"/>
          <w:lang w:val="es-MX"/>
        </w:rPr>
        <w:t>”</w:t>
      </w:r>
    </w:p>
    <w:p w14:paraId="5DDB7B61" w14:textId="4D94AF5E" w:rsidR="00416F77" w:rsidRPr="00E82991" w:rsidRDefault="00416F77" w:rsidP="00505205">
      <w:pPr>
        <w:ind w:left="1080"/>
        <w:jc w:val="both"/>
        <w:rPr>
          <w:rFonts w:ascii="Arial Narrow" w:hAnsi="Arial Narrow"/>
          <w:lang w:val="es-MX"/>
        </w:rPr>
      </w:pPr>
      <w:r w:rsidRPr="00E82991">
        <w:rPr>
          <w:rFonts w:ascii="Arial Narrow" w:hAnsi="Arial Narrow"/>
          <w:i/>
          <w:iCs/>
          <w:lang w:val="es-MX"/>
        </w:rPr>
        <w:t xml:space="preserve">“ORDENARLE al Ministerio de Educación Nacional que, mediante el Fondo de Financiamiento de la Infraestructura Educativa, y dentro de los dos meses siguientes a la notificación de esta sentencia, diseñe un plan de mejora a fin de establecer los puntos críticos (o nudos) de la gestión contractual de la entidad (en las etapas precontractuales, contractuales y </w:t>
      </w:r>
      <w:proofErr w:type="spellStart"/>
      <w:r w:rsidRPr="00E82991">
        <w:rPr>
          <w:rFonts w:ascii="Arial Narrow" w:hAnsi="Arial Narrow"/>
          <w:i/>
          <w:iCs/>
          <w:lang w:val="es-MX"/>
        </w:rPr>
        <w:t>postcontractuales</w:t>
      </w:r>
      <w:proofErr w:type="spellEnd"/>
      <w:r w:rsidRPr="00E82991">
        <w:rPr>
          <w:rFonts w:ascii="Arial Narrow" w:hAnsi="Arial Narrow"/>
          <w:i/>
          <w:iCs/>
          <w:lang w:val="es-MX"/>
        </w:rPr>
        <w:t>) y que estén relacionados con la infraestructura educativa en Buenaventura. Esto bajo las condiciones específicas impartidas en esta providencia</w:t>
      </w:r>
      <w:r w:rsidRPr="00E82991">
        <w:rPr>
          <w:rFonts w:ascii="Arial Narrow" w:hAnsi="Arial Narrow"/>
          <w:lang w:val="es-MX"/>
        </w:rPr>
        <w:t>”:</w:t>
      </w:r>
    </w:p>
    <w:p w14:paraId="26A65F16" w14:textId="77777777" w:rsidR="00416F77" w:rsidRPr="00E82991" w:rsidRDefault="00416F77" w:rsidP="00416F77">
      <w:pPr>
        <w:pStyle w:val="Prrafodelista"/>
        <w:jc w:val="both"/>
        <w:rPr>
          <w:rFonts w:ascii="Arial Narrow" w:hAnsi="Arial Narrow"/>
          <w:i/>
          <w:iCs/>
          <w:lang w:val="es-MX"/>
        </w:rPr>
      </w:pPr>
    </w:p>
    <w:p w14:paraId="6234F198" w14:textId="1A092F99" w:rsidR="00416F77" w:rsidRPr="00E82991" w:rsidRDefault="00416F77" w:rsidP="00ED6BE2">
      <w:pPr>
        <w:pStyle w:val="Prrafodelista"/>
        <w:numPr>
          <w:ilvl w:val="0"/>
          <w:numId w:val="5"/>
        </w:numPr>
        <w:jc w:val="both"/>
        <w:rPr>
          <w:rFonts w:ascii="Arial Narrow" w:hAnsi="Arial Narrow"/>
          <w:lang w:val="es-MX"/>
        </w:rPr>
      </w:pPr>
      <w:r w:rsidRPr="00E82991">
        <w:rPr>
          <w:rFonts w:ascii="Arial Narrow" w:hAnsi="Arial Narrow"/>
          <w:lang w:val="es-MX"/>
        </w:rPr>
        <w:t xml:space="preserve">Se tiene a la fecha en virtud de lo remitido por la Regional Pacifico </w:t>
      </w:r>
      <w:r w:rsidR="00ED6BE2" w:rsidRPr="00E82991">
        <w:rPr>
          <w:rFonts w:ascii="Arial Narrow" w:hAnsi="Arial Narrow"/>
          <w:lang w:val="es-MX"/>
        </w:rPr>
        <w:t xml:space="preserve">de la UG FFIE, </w:t>
      </w:r>
      <w:r w:rsidRPr="00E82991">
        <w:rPr>
          <w:rFonts w:ascii="Arial Narrow" w:hAnsi="Arial Narrow"/>
          <w:lang w:val="es-MX"/>
        </w:rPr>
        <w:t>en cuanto</w:t>
      </w:r>
      <w:r w:rsidR="00ED6BE2" w:rsidRPr="00E82991">
        <w:rPr>
          <w:rFonts w:ascii="Arial Narrow" w:hAnsi="Arial Narrow"/>
          <w:lang w:val="es-MX"/>
        </w:rPr>
        <w:t xml:space="preserve"> a la </w:t>
      </w:r>
      <w:proofErr w:type="gramStart"/>
      <w:r w:rsidR="00ED6BE2" w:rsidRPr="00E82991">
        <w:rPr>
          <w:rFonts w:ascii="Arial Narrow" w:hAnsi="Arial Narrow"/>
          <w:lang w:val="es-MX"/>
        </w:rPr>
        <w:t xml:space="preserve">ejecución </w:t>
      </w:r>
      <w:r w:rsidR="00E82991" w:rsidRPr="00E82991">
        <w:rPr>
          <w:rFonts w:ascii="Arial Narrow" w:hAnsi="Arial Narrow"/>
          <w:lang w:val="es-MX"/>
        </w:rPr>
        <w:t xml:space="preserve"> en</w:t>
      </w:r>
      <w:proofErr w:type="gramEnd"/>
      <w:r w:rsidR="00E82991" w:rsidRPr="00E82991">
        <w:rPr>
          <w:rFonts w:ascii="Arial Narrow" w:hAnsi="Arial Narrow"/>
          <w:lang w:val="es-MX"/>
        </w:rPr>
        <w:t xml:space="preserve"> beneficio de la IE - </w:t>
      </w:r>
      <w:r w:rsidRPr="00E82991">
        <w:rPr>
          <w:rFonts w:ascii="Arial Narrow" w:hAnsi="Arial Narrow"/>
          <w:lang w:val="es-MX"/>
        </w:rPr>
        <w:t xml:space="preserve">Simón </w:t>
      </w:r>
      <w:r w:rsidR="00E82991" w:rsidRPr="00E82991">
        <w:rPr>
          <w:rFonts w:ascii="Arial Narrow" w:hAnsi="Arial Narrow"/>
          <w:lang w:val="es-MX"/>
        </w:rPr>
        <w:t>Bolívar de Buenaventura lo siguiente</w:t>
      </w:r>
      <w:r w:rsidRPr="00E82991">
        <w:rPr>
          <w:rFonts w:ascii="Arial Narrow" w:hAnsi="Arial Narrow"/>
          <w:lang w:val="es-MX"/>
        </w:rPr>
        <w:t>:</w:t>
      </w:r>
    </w:p>
    <w:p w14:paraId="6796C616" w14:textId="77777777" w:rsidR="00416F77" w:rsidRPr="00E82991" w:rsidRDefault="00416F77" w:rsidP="00416F77">
      <w:pPr>
        <w:pStyle w:val="Prrafodelista"/>
        <w:jc w:val="both"/>
        <w:rPr>
          <w:rFonts w:ascii="Arial Narrow" w:hAnsi="Arial Narrow"/>
          <w:lang w:val="es-MX"/>
        </w:rPr>
      </w:pPr>
    </w:p>
    <w:p w14:paraId="3875FD41" w14:textId="02F03B7A" w:rsidR="00416F77" w:rsidRPr="00E82991" w:rsidRDefault="00416F77" w:rsidP="00416F77">
      <w:pPr>
        <w:pStyle w:val="Prrafodelista"/>
        <w:jc w:val="both"/>
        <w:rPr>
          <w:rFonts w:ascii="Arial Narrow" w:hAnsi="Arial Narrow"/>
          <w:lang w:val="es-MX"/>
        </w:rPr>
      </w:pPr>
      <w:r w:rsidRPr="00E82991">
        <w:rPr>
          <w:rFonts w:ascii="Arial Narrow" w:hAnsi="Arial Narrow"/>
          <w:lang w:val="es-MX"/>
        </w:rPr>
        <w:t>“(…)</w:t>
      </w:r>
    </w:p>
    <w:p w14:paraId="6819AD43" w14:textId="77777777" w:rsidR="00416F77" w:rsidRPr="00E82991" w:rsidRDefault="00416F77" w:rsidP="00416F77">
      <w:pPr>
        <w:pStyle w:val="Prrafodelista"/>
        <w:jc w:val="both"/>
        <w:rPr>
          <w:rFonts w:ascii="Arial Narrow" w:hAnsi="Arial Narrow"/>
          <w:lang w:val="es-MX"/>
        </w:rPr>
      </w:pPr>
    </w:p>
    <w:p w14:paraId="7A78516C" w14:textId="6D73C49D" w:rsidR="00416F77" w:rsidRPr="00E82991" w:rsidRDefault="00416F77" w:rsidP="00416F77">
      <w:pPr>
        <w:pStyle w:val="Prrafodelista"/>
        <w:jc w:val="both"/>
        <w:rPr>
          <w:rFonts w:ascii="Arial Narrow" w:hAnsi="Arial Narrow"/>
          <w:lang w:val="es-MX"/>
        </w:rPr>
      </w:pPr>
      <w:r w:rsidRPr="00E82991">
        <w:rPr>
          <w:rFonts w:ascii="Arial Narrow" w:hAnsi="Arial Narrow"/>
          <w:lang w:val="es-MX"/>
        </w:rPr>
        <w:t>Contratista inicial MIROAL INGENIERIA S.A.S, Mediante cesión de contrato aprobada en comité Fiduciario No. 705 del 29 de agosto del 2023, se asignó, como nuevo contratista de obra, a la empresa UNIÓN TEMPORAL CORVEZ, con aprobación de pólizas con fecha de 30/11/2023 y firma de acta de inicio fase 2: 30/11/2023</w:t>
      </w:r>
      <w:r w:rsidR="00E82991" w:rsidRPr="00E82991">
        <w:rPr>
          <w:rFonts w:ascii="Arial Narrow" w:hAnsi="Arial Narrow"/>
          <w:lang w:val="es-MX"/>
        </w:rPr>
        <w:t>.</w:t>
      </w:r>
    </w:p>
    <w:p w14:paraId="74D891A5" w14:textId="77777777" w:rsidR="00416F77" w:rsidRPr="00E82991" w:rsidRDefault="00416F77" w:rsidP="00416F77">
      <w:pPr>
        <w:pStyle w:val="Prrafodelista"/>
        <w:jc w:val="both"/>
        <w:rPr>
          <w:rFonts w:ascii="Arial Narrow" w:hAnsi="Arial Narrow"/>
          <w:lang w:val="es-MX"/>
        </w:rPr>
      </w:pPr>
    </w:p>
    <w:p w14:paraId="06966991" w14:textId="14B8A1A3" w:rsidR="00E82991" w:rsidRPr="00E82991" w:rsidRDefault="00416F77" w:rsidP="009A7A9F">
      <w:pPr>
        <w:pStyle w:val="Prrafodelista"/>
        <w:numPr>
          <w:ilvl w:val="0"/>
          <w:numId w:val="5"/>
        </w:numPr>
        <w:jc w:val="both"/>
        <w:rPr>
          <w:rFonts w:ascii="Arial Narrow" w:hAnsi="Arial Narrow"/>
          <w:lang w:val="es-MX"/>
        </w:rPr>
      </w:pPr>
      <w:r w:rsidRPr="00E82991">
        <w:rPr>
          <w:rFonts w:ascii="Arial Narrow" w:hAnsi="Arial Narrow"/>
          <w:b/>
          <w:bCs/>
          <w:lang w:val="es-MX"/>
        </w:rPr>
        <w:t>ALCANCE DE LA INTERVENCIÓN</w:t>
      </w:r>
    </w:p>
    <w:p w14:paraId="5F5D6080" w14:textId="77777777" w:rsidR="00416F77" w:rsidRPr="00E82991" w:rsidRDefault="00416F77" w:rsidP="00416F77">
      <w:pPr>
        <w:pStyle w:val="Prrafodelista"/>
        <w:jc w:val="both"/>
        <w:rPr>
          <w:rFonts w:ascii="Arial Narrow" w:hAnsi="Arial Narrow"/>
          <w:lang w:val="es-MX"/>
        </w:rPr>
      </w:pPr>
    </w:p>
    <w:p w14:paraId="1C4BF65A" w14:textId="5D6B94FD" w:rsidR="00416F77" w:rsidRDefault="00416F77" w:rsidP="004862F1">
      <w:pPr>
        <w:pStyle w:val="Prrafodelista"/>
        <w:ind w:left="1440"/>
        <w:jc w:val="both"/>
        <w:rPr>
          <w:rFonts w:ascii="Arial Narrow" w:hAnsi="Arial Narrow"/>
          <w:lang w:val="es-MX"/>
        </w:rPr>
      </w:pPr>
      <w:r w:rsidRPr="00E82991">
        <w:rPr>
          <w:rFonts w:ascii="Arial Narrow" w:hAnsi="Arial Narrow"/>
          <w:lang w:val="es-MX"/>
        </w:rPr>
        <w:t>BLOQUE NUEVO</w:t>
      </w:r>
    </w:p>
    <w:p w14:paraId="59B705EF" w14:textId="77777777" w:rsidR="004862F1" w:rsidRPr="00E82991" w:rsidRDefault="004862F1" w:rsidP="004862F1">
      <w:pPr>
        <w:pStyle w:val="Prrafodelista"/>
        <w:ind w:left="1440"/>
        <w:jc w:val="both"/>
        <w:rPr>
          <w:rFonts w:ascii="Arial Narrow" w:hAnsi="Arial Narrow"/>
          <w:lang w:val="es-MX"/>
        </w:rPr>
      </w:pPr>
    </w:p>
    <w:p w14:paraId="2936AB18" w14:textId="77777777" w:rsidR="00416F77" w:rsidRPr="00E82991" w:rsidRDefault="00416F77" w:rsidP="00416F77">
      <w:pPr>
        <w:pStyle w:val="Prrafodelista"/>
        <w:jc w:val="both"/>
        <w:rPr>
          <w:rFonts w:ascii="Arial Narrow" w:hAnsi="Arial Narrow"/>
          <w:lang w:val="es-MX"/>
        </w:rPr>
      </w:pPr>
      <w:r w:rsidRPr="00E82991">
        <w:rPr>
          <w:rFonts w:ascii="Arial Narrow" w:hAnsi="Arial Narrow"/>
          <w:lang w:val="es-MX"/>
        </w:rPr>
        <w:lastRenderedPageBreak/>
        <w:t>Dentro del alcance contractual para bloque nuevo se encuentra:</w:t>
      </w:r>
    </w:p>
    <w:p w14:paraId="314E8DBD" w14:textId="77777777" w:rsidR="00416F77" w:rsidRPr="00E82991" w:rsidRDefault="00416F77" w:rsidP="00416F77">
      <w:pPr>
        <w:pStyle w:val="Prrafodelista"/>
        <w:jc w:val="both"/>
        <w:rPr>
          <w:rFonts w:ascii="Arial Narrow" w:hAnsi="Arial Narrow"/>
          <w:lang w:val="es-MX"/>
        </w:rPr>
      </w:pPr>
    </w:p>
    <w:p w14:paraId="2DA05338" w14:textId="77777777" w:rsidR="00416F77" w:rsidRPr="00E82991" w:rsidRDefault="00416F77" w:rsidP="00416F77">
      <w:pPr>
        <w:pStyle w:val="Prrafodelista"/>
        <w:jc w:val="both"/>
        <w:rPr>
          <w:rFonts w:ascii="Arial Narrow" w:hAnsi="Arial Narrow"/>
          <w:lang w:val="es-MX"/>
        </w:rPr>
      </w:pPr>
      <w:r w:rsidRPr="00E82991">
        <w:rPr>
          <w:rFonts w:ascii="Arial Narrow" w:hAnsi="Arial Narrow"/>
          <w:lang w:val="es-MX"/>
        </w:rPr>
        <w:t>•</w:t>
      </w:r>
      <w:r w:rsidRPr="00E82991">
        <w:rPr>
          <w:rFonts w:ascii="Arial Narrow" w:hAnsi="Arial Narrow"/>
          <w:lang w:val="es-MX"/>
        </w:rPr>
        <w:tab/>
        <w:t>12 aulas nuevas</w:t>
      </w:r>
    </w:p>
    <w:p w14:paraId="7AA550B9" w14:textId="77777777" w:rsidR="00416F77" w:rsidRPr="00E82991" w:rsidRDefault="00416F77" w:rsidP="00416F77">
      <w:pPr>
        <w:pStyle w:val="Prrafodelista"/>
        <w:jc w:val="both"/>
        <w:rPr>
          <w:rFonts w:ascii="Arial Narrow" w:hAnsi="Arial Narrow"/>
          <w:lang w:val="es-MX"/>
        </w:rPr>
      </w:pPr>
      <w:r w:rsidRPr="00E82991">
        <w:rPr>
          <w:rFonts w:ascii="Arial Narrow" w:hAnsi="Arial Narrow"/>
          <w:lang w:val="es-MX"/>
        </w:rPr>
        <w:t>•</w:t>
      </w:r>
      <w:r w:rsidRPr="00E82991">
        <w:rPr>
          <w:rFonts w:ascii="Arial Narrow" w:hAnsi="Arial Narrow"/>
          <w:lang w:val="es-MX"/>
        </w:rPr>
        <w:tab/>
        <w:t>Comedor</w:t>
      </w:r>
    </w:p>
    <w:p w14:paraId="3316D10E" w14:textId="77777777" w:rsidR="00416F77" w:rsidRPr="00E82991" w:rsidRDefault="00416F77" w:rsidP="00416F77">
      <w:pPr>
        <w:pStyle w:val="Prrafodelista"/>
        <w:jc w:val="both"/>
        <w:rPr>
          <w:rFonts w:ascii="Arial Narrow" w:hAnsi="Arial Narrow"/>
          <w:lang w:val="es-MX"/>
        </w:rPr>
      </w:pPr>
      <w:r w:rsidRPr="00E82991">
        <w:rPr>
          <w:rFonts w:ascii="Arial Narrow" w:hAnsi="Arial Narrow"/>
          <w:lang w:val="es-MX"/>
        </w:rPr>
        <w:t>•</w:t>
      </w:r>
      <w:r w:rsidRPr="00E82991">
        <w:rPr>
          <w:rFonts w:ascii="Arial Narrow" w:hAnsi="Arial Narrow"/>
          <w:lang w:val="es-MX"/>
        </w:rPr>
        <w:tab/>
        <w:t>Cocina</w:t>
      </w:r>
    </w:p>
    <w:p w14:paraId="0D5EC5B4" w14:textId="77777777" w:rsidR="00416F77" w:rsidRPr="00E82991" w:rsidRDefault="00416F77" w:rsidP="00416F77">
      <w:pPr>
        <w:pStyle w:val="Prrafodelista"/>
        <w:jc w:val="both"/>
        <w:rPr>
          <w:rFonts w:ascii="Arial Narrow" w:hAnsi="Arial Narrow"/>
          <w:lang w:val="es-MX"/>
        </w:rPr>
      </w:pPr>
      <w:r w:rsidRPr="00E82991">
        <w:rPr>
          <w:rFonts w:ascii="Arial Narrow" w:hAnsi="Arial Narrow"/>
          <w:lang w:val="es-MX"/>
        </w:rPr>
        <w:t>•</w:t>
      </w:r>
      <w:r w:rsidRPr="00E82991">
        <w:rPr>
          <w:rFonts w:ascii="Arial Narrow" w:hAnsi="Arial Narrow"/>
          <w:lang w:val="es-MX"/>
        </w:rPr>
        <w:tab/>
        <w:t>21 baterías Sanitarias</w:t>
      </w:r>
    </w:p>
    <w:p w14:paraId="07D3460A" w14:textId="77777777" w:rsidR="00416F77" w:rsidRPr="00E82991" w:rsidRDefault="00416F77" w:rsidP="00416F77">
      <w:pPr>
        <w:pStyle w:val="Prrafodelista"/>
        <w:jc w:val="both"/>
        <w:rPr>
          <w:rFonts w:ascii="Arial Narrow" w:hAnsi="Arial Narrow"/>
          <w:lang w:val="es-MX"/>
        </w:rPr>
      </w:pPr>
      <w:r w:rsidRPr="00E82991">
        <w:rPr>
          <w:rFonts w:ascii="Arial Narrow" w:hAnsi="Arial Narrow"/>
          <w:lang w:val="es-MX"/>
        </w:rPr>
        <w:t>•</w:t>
      </w:r>
      <w:r w:rsidRPr="00E82991">
        <w:rPr>
          <w:rFonts w:ascii="Arial Narrow" w:hAnsi="Arial Narrow"/>
          <w:lang w:val="es-MX"/>
        </w:rPr>
        <w:tab/>
        <w:t>Zonas Recreativas</w:t>
      </w:r>
    </w:p>
    <w:p w14:paraId="4F329139" w14:textId="77777777" w:rsidR="00416F77" w:rsidRPr="00E82991" w:rsidRDefault="00416F77" w:rsidP="00416F77">
      <w:pPr>
        <w:pStyle w:val="Prrafodelista"/>
        <w:jc w:val="both"/>
        <w:rPr>
          <w:rFonts w:ascii="Arial Narrow" w:hAnsi="Arial Narrow"/>
          <w:lang w:val="es-MX"/>
        </w:rPr>
      </w:pPr>
      <w:r w:rsidRPr="00E82991">
        <w:rPr>
          <w:rFonts w:ascii="Arial Narrow" w:hAnsi="Arial Narrow"/>
          <w:lang w:val="es-MX"/>
        </w:rPr>
        <w:t>•</w:t>
      </w:r>
      <w:r w:rsidRPr="00E82991">
        <w:rPr>
          <w:rFonts w:ascii="Arial Narrow" w:hAnsi="Arial Narrow"/>
          <w:lang w:val="es-MX"/>
        </w:rPr>
        <w:tab/>
        <w:t>Muros y Circulaciones...”</w:t>
      </w:r>
    </w:p>
    <w:p w14:paraId="61FA1C42" w14:textId="77777777" w:rsidR="00416F77" w:rsidRPr="00E82991" w:rsidRDefault="00416F77" w:rsidP="00416F77">
      <w:pPr>
        <w:pStyle w:val="Prrafodelista"/>
        <w:jc w:val="both"/>
        <w:rPr>
          <w:rFonts w:ascii="Arial Narrow" w:hAnsi="Arial Narrow"/>
          <w:lang w:val="es-MX"/>
        </w:rPr>
      </w:pPr>
    </w:p>
    <w:p w14:paraId="4EE9D629" w14:textId="784E41EB" w:rsidR="00416F77" w:rsidRPr="004862F1" w:rsidRDefault="00416F77" w:rsidP="004862F1">
      <w:pPr>
        <w:jc w:val="both"/>
        <w:rPr>
          <w:rFonts w:ascii="Arial Narrow" w:hAnsi="Arial Narrow"/>
          <w:lang w:val="es-MX"/>
        </w:rPr>
      </w:pPr>
      <w:r w:rsidRPr="004862F1">
        <w:rPr>
          <w:rFonts w:ascii="Arial Narrow" w:hAnsi="Arial Narrow"/>
          <w:lang w:val="es-MX"/>
        </w:rPr>
        <w:t xml:space="preserve">Avances a 20/02/24 Regional Pacifico: visitamos la obra con la gerencia. el viernes hubo mesa con ministra, </w:t>
      </w:r>
      <w:proofErr w:type="spellStart"/>
      <w:r w:rsidRPr="004862F1">
        <w:rPr>
          <w:rFonts w:ascii="Arial Narrow" w:hAnsi="Arial Narrow"/>
          <w:lang w:val="es-MX"/>
        </w:rPr>
        <w:t>etc</w:t>
      </w:r>
      <w:proofErr w:type="spellEnd"/>
      <w:r w:rsidRPr="004862F1">
        <w:rPr>
          <w:rFonts w:ascii="Arial Narrow" w:hAnsi="Arial Narrow"/>
          <w:lang w:val="es-MX"/>
        </w:rPr>
        <w:t xml:space="preserve">, mesa del paro y </w:t>
      </w:r>
      <w:proofErr w:type="spellStart"/>
      <w:r w:rsidRPr="004862F1">
        <w:rPr>
          <w:rFonts w:ascii="Arial Narrow" w:hAnsi="Arial Narrow"/>
          <w:lang w:val="es-MX"/>
        </w:rPr>
        <w:t>ffie</w:t>
      </w:r>
      <w:proofErr w:type="spellEnd"/>
      <w:r w:rsidRPr="004862F1">
        <w:rPr>
          <w:rFonts w:ascii="Arial Narrow" w:hAnsi="Arial Narrow"/>
          <w:lang w:val="es-MX"/>
        </w:rPr>
        <w:t xml:space="preserve">. Esperamos entregar uno en los bloques de mejoramiento a mediados del próximo mes, son tres bloques de mejoramiento más la obra nueva. Se hizo entrega del mejoramiento de la cocina por solicitud del rector. La fecha estimada de </w:t>
      </w:r>
      <w:proofErr w:type="spellStart"/>
      <w:r w:rsidRPr="004862F1">
        <w:rPr>
          <w:rFonts w:ascii="Arial Narrow" w:hAnsi="Arial Narrow"/>
          <w:lang w:val="es-MX"/>
        </w:rPr>
        <w:t>finalizacion</w:t>
      </w:r>
      <w:proofErr w:type="spellEnd"/>
      <w:r w:rsidRPr="004862F1">
        <w:rPr>
          <w:rFonts w:ascii="Arial Narrow" w:hAnsi="Arial Narrow"/>
          <w:lang w:val="es-MX"/>
        </w:rPr>
        <w:t xml:space="preserve"> de toda la obra octubre 2024.</w:t>
      </w:r>
    </w:p>
    <w:p w14:paraId="0179151C" w14:textId="77777777" w:rsidR="004C04B0" w:rsidRDefault="00416F77" w:rsidP="004C04B0">
      <w:pPr>
        <w:jc w:val="both"/>
        <w:rPr>
          <w:rFonts w:ascii="Arial Narrow" w:hAnsi="Arial Narrow"/>
          <w:lang w:val="es-MX"/>
        </w:rPr>
      </w:pPr>
      <w:r w:rsidRPr="004862F1">
        <w:rPr>
          <w:rFonts w:ascii="Arial Narrow" w:hAnsi="Arial Narrow"/>
          <w:lang w:val="es-MX"/>
        </w:rPr>
        <w:t>Se está a la espera del informe de esta semana para revisión de regional.</w:t>
      </w:r>
    </w:p>
    <w:p w14:paraId="5C77A26B" w14:textId="4FB62FEB" w:rsidR="004862F1" w:rsidRPr="004C04B0" w:rsidRDefault="004C04B0" w:rsidP="004C04B0">
      <w:pPr>
        <w:jc w:val="both"/>
        <w:rPr>
          <w:rFonts w:ascii="Arial Narrow" w:hAnsi="Arial Narrow"/>
          <w:lang w:val="es-MX"/>
        </w:rPr>
      </w:pPr>
      <w:r w:rsidRPr="004C04B0">
        <w:rPr>
          <w:rFonts w:ascii="Arial Narrow" w:hAnsi="Arial Narrow"/>
          <w:lang w:val="es-MX"/>
        </w:rPr>
        <w:t>4.</w:t>
      </w:r>
      <w:r>
        <w:rPr>
          <w:rFonts w:ascii="Arial Narrow" w:hAnsi="Arial Narrow"/>
          <w:lang w:val="es-MX"/>
        </w:rPr>
        <w:t xml:space="preserve"> </w:t>
      </w:r>
      <w:r w:rsidR="008F1C71" w:rsidRPr="004C04B0">
        <w:rPr>
          <w:rFonts w:ascii="Arial Narrow" w:hAnsi="Arial Narrow"/>
          <w:lang w:val="es-MX"/>
        </w:rPr>
        <w:t>En lo referido en ese mismo orden por la Corte Constitucional frente a lo ordenado:</w:t>
      </w:r>
    </w:p>
    <w:p w14:paraId="190635A1" w14:textId="77777777" w:rsidR="008870D8" w:rsidRPr="00E82991" w:rsidRDefault="008870D8" w:rsidP="008870D8">
      <w:pPr>
        <w:pStyle w:val="Prrafodelista"/>
        <w:rPr>
          <w:rFonts w:ascii="Arial Narrow" w:hAnsi="Arial Narrow"/>
          <w:lang w:val="es-MX"/>
        </w:rPr>
      </w:pPr>
    </w:p>
    <w:p w14:paraId="3761DB9E" w14:textId="34F7B48A" w:rsidR="008870D8" w:rsidRPr="00E82991" w:rsidRDefault="008F1C71" w:rsidP="008F1C71">
      <w:pPr>
        <w:pStyle w:val="Prrafodelista"/>
        <w:spacing w:after="0" w:line="240" w:lineRule="auto"/>
        <w:ind w:left="1080"/>
        <w:jc w:val="both"/>
        <w:rPr>
          <w:rFonts w:ascii="Arial Narrow" w:eastAsia="Times New Roman" w:hAnsi="Arial Narrow" w:cs="Arial"/>
          <w:i/>
          <w:iCs/>
          <w:color w:val="000000"/>
          <w:kern w:val="0"/>
          <w:lang w:eastAsia="es-CO"/>
          <w14:ligatures w14:val="none"/>
        </w:rPr>
      </w:pPr>
      <w:r>
        <w:rPr>
          <w:rFonts w:ascii="Arial Narrow" w:eastAsia="Times New Roman" w:hAnsi="Arial Narrow" w:cs="Arial"/>
          <w:i/>
          <w:iCs/>
          <w:color w:val="000000"/>
          <w:kern w:val="0"/>
          <w:lang w:eastAsia="es-CO"/>
          <w14:ligatures w14:val="none"/>
        </w:rPr>
        <w:t>“</w:t>
      </w:r>
      <w:r w:rsidR="008870D8" w:rsidRPr="00E82991">
        <w:rPr>
          <w:rFonts w:ascii="Arial Narrow" w:eastAsia="Times New Roman" w:hAnsi="Arial Narrow" w:cs="Arial"/>
          <w:i/>
          <w:iCs/>
          <w:color w:val="000000"/>
          <w:kern w:val="0"/>
          <w:lang w:eastAsia="es-CO"/>
          <w14:ligatures w14:val="none"/>
        </w:rPr>
        <w:t>ORDENARLE al Ministerio de Educación Nacional que supervise al Fondo de Financiamiento de la Infraestructura Educativa con el fin de que este último rinda ante el juez de primera instancia un informe trimestral en el que explicará el estado de avance tanto del contrato como de la potencial obra para el mejoramiento de la infraestructura de la IESB. Adicionalmente, el Fondo deberá socializar con la comunidad académica y de padres, madres y Sentencia T-547 de 2023 48 cuidadores de los estudiantes tales informes con el fin de que los estamentos estudiantes realicen la veeduría ciudadana sobre la inversión de los recursos dispuestos para tal fin</w:t>
      </w:r>
      <w:r>
        <w:rPr>
          <w:rFonts w:ascii="Arial Narrow" w:eastAsia="Times New Roman" w:hAnsi="Arial Narrow" w:cs="Arial"/>
          <w:i/>
          <w:iCs/>
          <w:color w:val="000000"/>
          <w:kern w:val="0"/>
          <w:lang w:eastAsia="es-CO"/>
          <w14:ligatures w14:val="none"/>
        </w:rPr>
        <w:t>”</w:t>
      </w:r>
    </w:p>
    <w:p w14:paraId="6CF4D77B" w14:textId="77777777" w:rsidR="008870D8" w:rsidRPr="00E82991" w:rsidRDefault="008870D8" w:rsidP="008870D8">
      <w:pPr>
        <w:spacing w:after="0" w:line="240" w:lineRule="auto"/>
        <w:ind w:left="360"/>
        <w:jc w:val="both"/>
        <w:rPr>
          <w:rFonts w:ascii="Arial Narrow" w:eastAsia="Times New Roman" w:hAnsi="Arial Narrow" w:cs="Arial"/>
          <w:i/>
          <w:iCs/>
          <w:color w:val="000000"/>
          <w:kern w:val="0"/>
          <w:lang w:eastAsia="es-CO"/>
          <w14:ligatures w14:val="none"/>
        </w:rPr>
      </w:pPr>
    </w:p>
    <w:p w14:paraId="6599EF19" w14:textId="34EE6F16" w:rsidR="008870D8" w:rsidRPr="00E82991" w:rsidRDefault="008870D8" w:rsidP="008870D8">
      <w:pPr>
        <w:spacing w:after="0" w:line="240" w:lineRule="auto"/>
        <w:ind w:left="360"/>
        <w:jc w:val="both"/>
        <w:rPr>
          <w:rFonts w:ascii="Arial Narrow" w:eastAsia="Times New Roman" w:hAnsi="Arial Narrow" w:cs="Arial"/>
          <w:color w:val="000000"/>
          <w:kern w:val="0"/>
          <w:lang w:eastAsia="es-CO"/>
          <w14:ligatures w14:val="none"/>
        </w:rPr>
      </w:pPr>
      <w:r w:rsidRPr="00E82991">
        <w:rPr>
          <w:rFonts w:ascii="Arial Narrow" w:eastAsia="Times New Roman" w:hAnsi="Arial Narrow" w:cs="Arial"/>
          <w:color w:val="000000"/>
          <w:kern w:val="0"/>
          <w:lang w:eastAsia="es-CO"/>
          <w14:ligatures w14:val="none"/>
        </w:rPr>
        <w:t>De conformidad a lo remitido por la Regional de Mejoramiento se tiene a la fecha lo siguiente:</w:t>
      </w:r>
    </w:p>
    <w:p w14:paraId="77BC9753" w14:textId="4ED84032" w:rsidR="008870D8" w:rsidRPr="00E82991" w:rsidRDefault="008870D8" w:rsidP="008870D8">
      <w:pPr>
        <w:ind w:left="360"/>
        <w:jc w:val="both"/>
        <w:rPr>
          <w:rFonts w:ascii="Arial Narrow" w:hAnsi="Arial Narrow"/>
          <w:lang w:val="es-MX"/>
        </w:rPr>
      </w:pPr>
    </w:p>
    <w:p w14:paraId="3D6B5828" w14:textId="0E13299A" w:rsidR="008870D8" w:rsidRPr="00E82991" w:rsidRDefault="008870D8" w:rsidP="008870D8">
      <w:pPr>
        <w:ind w:left="360"/>
        <w:jc w:val="both"/>
        <w:rPr>
          <w:rFonts w:ascii="Arial Narrow" w:hAnsi="Arial Narrow"/>
          <w:i/>
          <w:iCs/>
          <w:lang w:val="es-MX"/>
        </w:rPr>
      </w:pPr>
      <w:r w:rsidRPr="00E82991">
        <w:rPr>
          <w:rFonts w:ascii="Arial Narrow" w:hAnsi="Arial Narrow"/>
          <w:lang w:val="es-MX"/>
        </w:rPr>
        <w:t>“(…)</w:t>
      </w:r>
    </w:p>
    <w:p w14:paraId="77D3329C" w14:textId="5058F961" w:rsidR="008870D8" w:rsidRPr="00E82991" w:rsidRDefault="008870D8" w:rsidP="008870D8">
      <w:pPr>
        <w:ind w:left="360"/>
        <w:jc w:val="both"/>
        <w:rPr>
          <w:rFonts w:ascii="Arial Narrow" w:hAnsi="Arial Narrow"/>
          <w:i/>
          <w:iCs/>
          <w:lang w:val="es-MX"/>
        </w:rPr>
      </w:pPr>
      <w:r w:rsidRPr="00E82991">
        <w:rPr>
          <w:rFonts w:ascii="Arial Narrow" w:hAnsi="Arial Narrow"/>
          <w:i/>
          <w:iCs/>
          <w:lang w:val="es-MX"/>
        </w:rPr>
        <w:t>1. Confirmamos que en la Coordinación de Mejoramientos: tenemos priorizada la IE Betania Sede Escuela Rural San Antonio en el Municipio El Playón- Santander, bajo la línea de mejoramiento a comedor cocina. Esta sede asignada al contrato de obra No. 1380-1864-2023 del grupo SANT-02. A la fecha nos encontramos en proceso de suscripción y legalización.</w:t>
      </w:r>
    </w:p>
    <w:p w14:paraId="7C498999" w14:textId="77777777" w:rsidR="008870D8" w:rsidRPr="00E82991" w:rsidRDefault="008870D8" w:rsidP="008870D8">
      <w:pPr>
        <w:ind w:left="360"/>
        <w:jc w:val="both"/>
        <w:rPr>
          <w:rFonts w:ascii="Arial Narrow" w:hAnsi="Arial Narrow"/>
          <w:i/>
          <w:iCs/>
          <w:lang w:val="es-MX"/>
        </w:rPr>
      </w:pPr>
      <w:r w:rsidRPr="00E82991">
        <w:rPr>
          <w:rFonts w:ascii="Arial Narrow" w:hAnsi="Arial Narrow"/>
          <w:i/>
          <w:iCs/>
          <w:lang w:val="es-MX"/>
        </w:rPr>
        <w:t xml:space="preserve">2. A 20/02/24 Regional Mejoramientos: </w:t>
      </w:r>
    </w:p>
    <w:p w14:paraId="2C30A766" w14:textId="77777777" w:rsidR="008870D8" w:rsidRPr="00E82991" w:rsidRDefault="008870D8" w:rsidP="008870D8">
      <w:pPr>
        <w:ind w:left="360"/>
        <w:jc w:val="both"/>
        <w:rPr>
          <w:rFonts w:ascii="Arial Narrow" w:hAnsi="Arial Narrow"/>
          <w:i/>
          <w:iCs/>
          <w:lang w:val="es-MX"/>
        </w:rPr>
      </w:pPr>
      <w:r w:rsidRPr="00E82991">
        <w:rPr>
          <w:rFonts w:ascii="Arial Narrow" w:hAnsi="Arial Narrow"/>
          <w:i/>
          <w:iCs/>
          <w:lang w:val="es-MX"/>
        </w:rPr>
        <w:t>a. Ya pasaron informe para aprobación de viabilidades.</w:t>
      </w:r>
    </w:p>
    <w:p w14:paraId="6192AE6C" w14:textId="77777777" w:rsidR="008870D8" w:rsidRPr="00E82991" w:rsidRDefault="008870D8" w:rsidP="008870D8">
      <w:pPr>
        <w:ind w:left="360"/>
        <w:jc w:val="both"/>
        <w:rPr>
          <w:rFonts w:ascii="Arial Narrow" w:hAnsi="Arial Narrow"/>
          <w:i/>
          <w:iCs/>
          <w:lang w:val="es-MX"/>
        </w:rPr>
      </w:pPr>
      <w:r w:rsidRPr="00E82991">
        <w:rPr>
          <w:rFonts w:ascii="Arial Narrow" w:hAnsi="Arial Narrow"/>
          <w:i/>
          <w:iCs/>
          <w:lang w:val="es-MX"/>
        </w:rPr>
        <w:t>b. Seguimos en proceso de legalización de contrato.</w:t>
      </w:r>
    </w:p>
    <w:p w14:paraId="533A522E" w14:textId="77777777" w:rsidR="008870D8" w:rsidRPr="00E82991" w:rsidRDefault="008870D8" w:rsidP="008870D8">
      <w:pPr>
        <w:ind w:left="360"/>
        <w:jc w:val="both"/>
        <w:rPr>
          <w:rFonts w:ascii="Arial Narrow" w:hAnsi="Arial Narrow"/>
          <w:i/>
          <w:iCs/>
          <w:lang w:val="es-MX"/>
        </w:rPr>
      </w:pPr>
      <w:r w:rsidRPr="00E82991">
        <w:rPr>
          <w:rFonts w:ascii="Arial Narrow" w:hAnsi="Arial Narrow"/>
          <w:i/>
          <w:iCs/>
          <w:lang w:val="es-MX"/>
        </w:rPr>
        <w:t xml:space="preserve">c. </w:t>
      </w:r>
      <w:proofErr w:type="spellStart"/>
      <w:r w:rsidRPr="00E82991">
        <w:rPr>
          <w:rFonts w:ascii="Arial Narrow" w:hAnsi="Arial Narrow"/>
          <w:i/>
          <w:iCs/>
          <w:lang w:val="es-MX"/>
        </w:rPr>
        <w:t>Estan</w:t>
      </w:r>
      <w:proofErr w:type="spellEnd"/>
      <w:r w:rsidRPr="00E82991">
        <w:rPr>
          <w:rFonts w:ascii="Arial Narrow" w:hAnsi="Arial Narrow"/>
          <w:i/>
          <w:iCs/>
          <w:lang w:val="es-MX"/>
        </w:rPr>
        <w:t xml:space="preserve"> revisando las hojas de vida.</w:t>
      </w:r>
    </w:p>
    <w:p w14:paraId="7F6F8C98" w14:textId="77777777" w:rsidR="008870D8" w:rsidRPr="00E82991" w:rsidRDefault="008870D8" w:rsidP="008870D8">
      <w:pPr>
        <w:ind w:left="360"/>
        <w:jc w:val="both"/>
        <w:rPr>
          <w:rFonts w:ascii="Arial Narrow" w:hAnsi="Arial Narrow"/>
          <w:i/>
          <w:iCs/>
          <w:lang w:val="es-MX"/>
        </w:rPr>
      </w:pPr>
      <w:r w:rsidRPr="00E82991">
        <w:rPr>
          <w:rFonts w:ascii="Arial Narrow" w:hAnsi="Arial Narrow"/>
          <w:i/>
          <w:iCs/>
          <w:lang w:val="es-MX"/>
        </w:rPr>
        <w:t>d. Asimismo se está coordinando con el inicio del contrato, los recorridos de visita de diagnóstico de las sedes incluidas en el contrato, para la semana entrante.</w:t>
      </w:r>
    </w:p>
    <w:p w14:paraId="0E02536A" w14:textId="0063D29D" w:rsidR="008870D8" w:rsidRDefault="008870D8" w:rsidP="008870D8">
      <w:pPr>
        <w:ind w:left="360"/>
        <w:jc w:val="both"/>
        <w:rPr>
          <w:rFonts w:ascii="Arial Narrow" w:hAnsi="Arial Narrow"/>
          <w:i/>
          <w:iCs/>
          <w:lang w:val="es-MX"/>
        </w:rPr>
      </w:pPr>
      <w:r w:rsidRPr="00E82991">
        <w:rPr>
          <w:rFonts w:ascii="Arial Narrow" w:hAnsi="Arial Narrow"/>
          <w:i/>
          <w:iCs/>
          <w:lang w:val="es-MX"/>
        </w:rPr>
        <w:t xml:space="preserve">e. Falta firma de contratista de </w:t>
      </w:r>
      <w:proofErr w:type="spellStart"/>
      <w:r w:rsidRPr="00E82991">
        <w:rPr>
          <w:rFonts w:ascii="Arial Narrow" w:hAnsi="Arial Narrow"/>
          <w:i/>
          <w:iCs/>
          <w:lang w:val="es-MX"/>
        </w:rPr>
        <w:t>interentoría</w:t>
      </w:r>
      <w:proofErr w:type="spellEnd"/>
      <w:r w:rsidRPr="00E82991">
        <w:rPr>
          <w:rFonts w:ascii="Arial Narrow" w:hAnsi="Arial Narrow"/>
          <w:i/>
          <w:iCs/>
          <w:lang w:val="es-MX"/>
        </w:rPr>
        <w:t xml:space="preserve">: se presentó inicialmente en el comité fiduciario 720 del 13 de octubre con el contratista </w:t>
      </w:r>
      <w:proofErr w:type="spellStart"/>
      <w:r w:rsidRPr="00E82991">
        <w:rPr>
          <w:rFonts w:ascii="Arial Narrow" w:hAnsi="Arial Narrow"/>
          <w:i/>
          <w:iCs/>
          <w:lang w:val="es-MX"/>
        </w:rPr>
        <w:t>velnec</w:t>
      </w:r>
      <w:proofErr w:type="spellEnd"/>
      <w:r w:rsidRPr="00E82991">
        <w:rPr>
          <w:rFonts w:ascii="Arial Narrow" w:hAnsi="Arial Narrow"/>
          <w:i/>
          <w:iCs/>
          <w:lang w:val="es-MX"/>
        </w:rPr>
        <w:t xml:space="preserve"> y fue resignado a proes ingeniera. ".</w:t>
      </w:r>
    </w:p>
    <w:p w14:paraId="32D320BE" w14:textId="394BC1B5" w:rsidR="00B82F3B" w:rsidRPr="00B82F3B" w:rsidRDefault="00B82F3B" w:rsidP="00B82F3B">
      <w:pPr>
        <w:jc w:val="both"/>
        <w:rPr>
          <w:rFonts w:ascii="Arial Narrow" w:hAnsi="Arial Narrow"/>
          <w:lang w:val="es-MX"/>
        </w:rPr>
      </w:pPr>
      <w:r>
        <w:rPr>
          <w:rFonts w:ascii="Arial Narrow" w:hAnsi="Arial Narrow"/>
          <w:lang w:val="es-MX"/>
        </w:rPr>
        <w:lastRenderedPageBreak/>
        <w:t xml:space="preserve">En ese orden, se </w:t>
      </w:r>
      <w:r w:rsidR="00505205">
        <w:rPr>
          <w:rFonts w:ascii="Arial Narrow" w:hAnsi="Arial Narrow"/>
          <w:lang w:val="es-MX"/>
        </w:rPr>
        <w:t>publica conforme</w:t>
      </w:r>
      <w:r>
        <w:rPr>
          <w:rFonts w:ascii="Arial Narrow" w:hAnsi="Arial Narrow"/>
          <w:lang w:val="es-MX"/>
        </w:rPr>
        <w:t xml:space="preserve"> a lo ordenado por la Sala 9 de Tutelas de la Honorable Corte Constitucional</w:t>
      </w:r>
      <w:r w:rsidR="00425FC0">
        <w:rPr>
          <w:rFonts w:ascii="Arial Narrow" w:hAnsi="Arial Narrow"/>
          <w:lang w:val="es-MX"/>
        </w:rPr>
        <w:t xml:space="preserve">, el primer avance de obra en beneficio de la IE </w:t>
      </w:r>
      <w:proofErr w:type="spellStart"/>
      <w:r w:rsidR="00425FC0">
        <w:rPr>
          <w:rFonts w:ascii="Arial Narrow" w:hAnsi="Arial Narrow"/>
          <w:lang w:val="es-MX"/>
        </w:rPr>
        <w:t>Simon</w:t>
      </w:r>
      <w:proofErr w:type="spellEnd"/>
      <w:r w:rsidR="00425FC0">
        <w:rPr>
          <w:rFonts w:ascii="Arial Narrow" w:hAnsi="Arial Narrow"/>
          <w:lang w:val="es-MX"/>
        </w:rPr>
        <w:t xml:space="preserve"> </w:t>
      </w:r>
      <w:proofErr w:type="spellStart"/>
      <w:r w:rsidR="00425FC0">
        <w:rPr>
          <w:rFonts w:ascii="Arial Narrow" w:hAnsi="Arial Narrow"/>
          <w:lang w:val="es-MX"/>
        </w:rPr>
        <w:t>Bolivar</w:t>
      </w:r>
      <w:proofErr w:type="spellEnd"/>
      <w:r w:rsidR="00425FC0">
        <w:rPr>
          <w:rFonts w:ascii="Arial Narrow" w:hAnsi="Arial Narrow"/>
          <w:lang w:val="es-MX"/>
        </w:rPr>
        <w:t xml:space="preserve"> de Buenaventura, en razón a lo señalado por la sentencia 547 de 2023. </w:t>
      </w:r>
    </w:p>
    <w:p w14:paraId="0397C690" w14:textId="77777777" w:rsidR="008870D8" w:rsidRPr="00E82991" w:rsidRDefault="008870D8" w:rsidP="008870D8">
      <w:pPr>
        <w:jc w:val="both"/>
        <w:rPr>
          <w:rFonts w:ascii="Arial Narrow" w:hAnsi="Arial Narrow"/>
          <w:i/>
          <w:iCs/>
          <w:lang w:val="es-MX"/>
        </w:rPr>
      </w:pPr>
    </w:p>
    <w:p w14:paraId="0B31426A" w14:textId="77777777" w:rsidR="00416F77" w:rsidRPr="00E82991" w:rsidRDefault="00416F77" w:rsidP="00416F77">
      <w:pPr>
        <w:jc w:val="both"/>
        <w:rPr>
          <w:rFonts w:ascii="Arial Narrow" w:hAnsi="Arial Narrow"/>
          <w:lang w:val="es-MX"/>
        </w:rPr>
      </w:pPr>
    </w:p>
    <w:p w14:paraId="54CE90F4" w14:textId="77777777" w:rsidR="00416F77" w:rsidRPr="00E82991" w:rsidRDefault="00416F77" w:rsidP="00416F77">
      <w:pPr>
        <w:jc w:val="both"/>
        <w:rPr>
          <w:rFonts w:ascii="Arial Narrow" w:hAnsi="Arial Narrow"/>
          <w:lang w:val="es-MX"/>
        </w:rPr>
      </w:pPr>
    </w:p>
    <w:p w14:paraId="21086363" w14:textId="77777777" w:rsidR="00416F77" w:rsidRPr="00E82991" w:rsidRDefault="00416F77" w:rsidP="00416F77">
      <w:pPr>
        <w:pStyle w:val="Prrafodelista"/>
        <w:jc w:val="both"/>
        <w:rPr>
          <w:rFonts w:ascii="Arial Narrow" w:hAnsi="Arial Narrow"/>
          <w:lang w:val="es-MX"/>
        </w:rPr>
      </w:pPr>
    </w:p>
    <w:p w14:paraId="3B216536" w14:textId="750AA9A6" w:rsidR="00416F77" w:rsidRPr="00E82991" w:rsidRDefault="00416F77" w:rsidP="00416F77">
      <w:pPr>
        <w:jc w:val="both"/>
        <w:rPr>
          <w:rFonts w:ascii="Arial Narrow" w:hAnsi="Arial Narrow"/>
          <w:lang w:val="es-MX"/>
        </w:rPr>
      </w:pPr>
    </w:p>
    <w:p w14:paraId="19A18492" w14:textId="77777777" w:rsidR="00416F77" w:rsidRPr="00E82991" w:rsidRDefault="00416F77" w:rsidP="00416F77">
      <w:pPr>
        <w:jc w:val="both"/>
        <w:rPr>
          <w:rFonts w:ascii="Arial Narrow" w:hAnsi="Arial Narrow"/>
          <w:lang w:val="es-MX"/>
        </w:rPr>
      </w:pPr>
    </w:p>
    <w:p w14:paraId="7403D514" w14:textId="77777777" w:rsidR="00416F77" w:rsidRPr="00E82991" w:rsidRDefault="00416F77" w:rsidP="00416F77">
      <w:pPr>
        <w:jc w:val="both"/>
        <w:rPr>
          <w:rFonts w:ascii="Arial Narrow" w:hAnsi="Arial Narrow"/>
        </w:rPr>
      </w:pPr>
    </w:p>
    <w:sectPr w:rsidR="00416F77" w:rsidRPr="00E829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00DA5"/>
    <w:multiLevelType w:val="hybridMultilevel"/>
    <w:tmpl w:val="45843170"/>
    <w:lvl w:ilvl="0" w:tplc="A3A6AEF4">
      <w:start w:val="1"/>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2993276E"/>
    <w:multiLevelType w:val="hybridMultilevel"/>
    <w:tmpl w:val="999A1A18"/>
    <w:lvl w:ilvl="0" w:tplc="8D6033C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6906C87"/>
    <w:multiLevelType w:val="hybridMultilevel"/>
    <w:tmpl w:val="7BE8E174"/>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B547197"/>
    <w:multiLevelType w:val="hybridMultilevel"/>
    <w:tmpl w:val="1E6EC9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F592D71"/>
    <w:multiLevelType w:val="hybridMultilevel"/>
    <w:tmpl w:val="6194D878"/>
    <w:lvl w:ilvl="0" w:tplc="31588838">
      <w:start w:val="3"/>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 w15:restartNumberingAfterBreak="0">
    <w:nsid w:val="70B40890"/>
    <w:multiLevelType w:val="hybridMultilevel"/>
    <w:tmpl w:val="8A6A75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55080695">
    <w:abstractNumId w:val="2"/>
  </w:num>
  <w:num w:numId="2" w16cid:durableId="1052079613">
    <w:abstractNumId w:val="1"/>
  </w:num>
  <w:num w:numId="3" w16cid:durableId="1919248561">
    <w:abstractNumId w:val="4"/>
  </w:num>
  <w:num w:numId="4" w16cid:durableId="606423213">
    <w:abstractNumId w:val="3"/>
  </w:num>
  <w:num w:numId="5" w16cid:durableId="1774930840">
    <w:abstractNumId w:val="5"/>
  </w:num>
  <w:num w:numId="6" w16cid:durableId="1186291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F77"/>
    <w:rsid w:val="00013E92"/>
    <w:rsid w:val="000E5B13"/>
    <w:rsid w:val="00266E0C"/>
    <w:rsid w:val="002E0859"/>
    <w:rsid w:val="003A767C"/>
    <w:rsid w:val="00416F77"/>
    <w:rsid w:val="00425FC0"/>
    <w:rsid w:val="00467A0D"/>
    <w:rsid w:val="004862F1"/>
    <w:rsid w:val="00497D8B"/>
    <w:rsid w:val="004C04B0"/>
    <w:rsid w:val="00505205"/>
    <w:rsid w:val="005243B1"/>
    <w:rsid w:val="00552395"/>
    <w:rsid w:val="007B52B1"/>
    <w:rsid w:val="008870D8"/>
    <w:rsid w:val="008F1C71"/>
    <w:rsid w:val="0092406C"/>
    <w:rsid w:val="00943E26"/>
    <w:rsid w:val="00995219"/>
    <w:rsid w:val="009A7A9F"/>
    <w:rsid w:val="00A5296E"/>
    <w:rsid w:val="00B82F3B"/>
    <w:rsid w:val="00BD46F1"/>
    <w:rsid w:val="00DB090A"/>
    <w:rsid w:val="00E01F0E"/>
    <w:rsid w:val="00E82991"/>
    <w:rsid w:val="00ED6B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EFB89"/>
  <w15:chartTrackingRefBased/>
  <w15:docId w15:val="{69A7E9CE-DE91-4A2E-B385-1B79F00F8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6F77"/>
    <w:pPr>
      <w:ind w:left="720"/>
      <w:contextualSpacing/>
    </w:pPr>
  </w:style>
  <w:style w:type="character" w:styleId="Hipervnculo">
    <w:name w:val="Hyperlink"/>
    <w:basedOn w:val="Fuentedeprrafopredeter"/>
    <w:uiPriority w:val="99"/>
    <w:unhideWhenUsed/>
    <w:rsid w:val="00995219"/>
    <w:rPr>
      <w:color w:val="0563C1" w:themeColor="hyperlink"/>
      <w:u w:val="single"/>
    </w:rPr>
  </w:style>
  <w:style w:type="character" w:styleId="Mencinsinresolver">
    <w:name w:val="Unresolved Mention"/>
    <w:basedOn w:val="Fuentedeprrafopredeter"/>
    <w:uiPriority w:val="99"/>
    <w:semiHidden/>
    <w:unhideWhenUsed/>
    <w:rsid w:val="009952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702649">
      <w:bodyDiv w:val="1"/>
      <w:marLeft w:val="0"/>
      <w:marRight w:val="0"/>
      <w:marTop w:val="0"/>
      <w:marBottom w:val="0"/>
      <w:divBdr>
        <w:top w:val="none" w:sz="0" w:space="0" w:color="auto"/>
        <w:left w:val="none" w:sz="0" w:space="0" w:color="auto"/>
        <w:bottom w:val="none" w:sz="0" w:space="0" w:color="auto"/>
        <w:right w:val="none" w:sz="0" w:space="0" w:color="auto"/>
      </w:divBdr>
    </w:div>
    <w:div w:id="1237283918">
      <w:bodyDiv w:val="1"/>
      <w:marLeft w:val="0"/>
      <w:marRight w:val="0"/>
      <w:marTop w:val="0"/>
      <w:marBottom w:val="0"/>
      <w:divBdr>
        <w:top w:val="none" w:sz="0" w:space="0" w:color="auto"/>
        <w:left w:val="none" w:sz="0" w:space="0" w:color="auto"/>
        <w:bottom w:val="none" w:sz="0" w:space="0" w:color="auto"/>
        <w:right w:val="none" w:sz="0" w:space="0" w:color="auto"/>
      </w:divBdr>
    </w:div>
    <w:div w:id="161470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fie.com.co/i-e-simon-bolivar/"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4396</Characters>
  <Application>Microsoft Office Word</Application>
  <DocSecurity>0</DocSecurity>
  <Lines>91</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Mario Pérez Solano</dc:creator>
  <cp:keywords/>
  <dc:description/>
  <cp:lastModifiedBy>María Astrid Toscano Villán</cp:lastModifiedBy>
  <cp:revision>3</cp:revision>
  <dcterms:created xsi:type="dcterms:W3CDTF">2024-07-24T20:35:00Z</dcterms:created>
  <dcterms:modified xsi:type="dcterms:W3CDTF">2024-07-24T20:35:00Z</dcterms:modified>
</cp:coreProperties>
</file>